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本页：项目计划书封面</w:t>
      </w:r>
    </w:p>
    <w:p>
      <w:pPr>
        <w:widowControl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（可结合项目自行设计）</w:t>
      </w: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目录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示例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）</w:t>
      </w:r>
    </w:p>
    <w:p>
      <w:pPr>
        <w:pStyle w:val="3"/>
      </w:pPr>
      <w:r>
        <w:rPr>
          <w:rFonts w:ascii="宋体" w:hAnsi="宋体" w:eastAsia="宋体"/>
          <w:sz w:val="48"/>
          <w:szCs w:val="48"/>
        </w:rPr>
        <w:fldChar w:fldCharType="begin"/>
      </w:r>
      <w:r>
        <w:rPr>
          <w:rFonts w:ascii="宋体" w:hAnsi="宋体" w:eastAsia="宋体"/>
          <w:sz w:val="48"/>
          <w:szCs w:val="48"/>
        </w:rPr>
        <w:instrText xml:space="preserve"> TOC \o "1-1" \h \z \u </w:instrText>
      </w:r>
      <w:r>
        <w:rPr>
          <w:rFonts w:ascii="宋体" w:hAnsi="宋体" w:eastAsia="宋体"/>
          <w:sz w:val="48"/>
          <w:szCs w:val="48"/>
        </w:rPr>
        <w:fldChar w:fldCharType="separate"/>
      </w:r>
      <w:r>
        <w:fldChar w:fldCharType="begin"/>
      </w:r>
      <w:r>
        <w:instrText xml:space="preserve"> HYPERLINK \l "_Toc70022410" </w:instrText>
      </w:r>
      <w: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一、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企业简介</w:t>
      </w:r>
      <w:r>
        <w:tab/>
      </w:r>
      <w:r>
        <w:fldChar w:fldCharType="begin"/>
      </w:r>
      <w:r>
        <w:instrText xml:space="preserve"> PAGEREF _Toc70022410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3"/>
        <w:rPr>
          <w:rFonts w:ascii="仿宋" w:hAnsi="仿宋" w:eastAsia="仿宋"/>
          <w:sz w:val="28"/>
          <w:szCs w:val="28"/>
        </w:rPr>
      </w:pPr>
      <w:r>
        <w:fldChar w:fldCharType="begin"/>
      </w:r>
      <w:r>
        <w:instrText xml:space="preserve"> HYPERLINK \l "_Toc70022411" </w:instrText>
      </w:r>
      <w: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二、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创始团队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3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"_Toc70022412"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三、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项目背景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</w:p>
    <w:p>
      <w:pPr>
        <w:pStyle w:val="3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"_Toc70022413"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四、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产品与服务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</w:p>
    <w:p>
      <w:pPr>
        <w:pStyle w:val="3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"_Toc70022413"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4.1 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产品介绍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</w:p>
    <w:p>
      <w:pPr>
        <w:pStyle w:val="3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"_Toc70022413"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4.2 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服务对象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</w:p>
    <w:p>
      <w:pPr>
        <w:pStyle w:val="3"/>
        <w:ind w:firstLine="560" w:firstLineChars="200"/>
        <w:rPr>
          <w:rStyle w:val="6"/>
          <w:rFonts w:ascii="仿宋" w:hAnsi="仿宋" w:eastAsia="仿宋"/>
          <w:sz w:val="28"/>
          <w:szCs w:val="28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"_Toc70022413"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4.3 主要技术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4.4 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核心优势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0</w:t>
      </w:r>
    </w:p>
    <w:p>
      <w:pPr>
        <w:pStyle w:val="3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ascii="仿宋" w:hAnsi="仿宋" w:eastAsia="仿宋"/>
          <w:sz w:val="28"/>
          <w:szCs w:val="28"/>
        </w:rPr>
        <w:t>五</w:t>
      </w:r>
      <w:r>
        <w:rPr>
          <w:rStyle w:val="6"/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商业策略与营销策略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5.1 商业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策略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 xml:space="preserve">5.2 </w:t>
      </w:r>
      <w:r>
        <w:rPr>
          <w:rStyle w:val="6"/>
          <w:rFonts w:hint="eastAsia" w:ascii="仿宋" w:hAnsi="仿宋" w:eastAsia="仿宋" w:cs="Times New Roman"/>
          <w:sz w:val="28"/>
          <w:szCs w:val="28"/>
          <w:lang w:val="en-US" w:eastAsia="zh-CN"/>
        </w:rPr>
        <w:t>定价策略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5.3 品牌策略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5.4 营销策略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"_Toc70022414"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5.5 营销渠道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4</w:t>
      </w:r>
    </w:p>
    <w:p>
      <w:pPr>
        <w:pStyle w:val="3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六</w:t>
      </w:r>
      <w:r>
        <w:rPr>
          <w:rStyle w:val="6"/>
          <w:rFonts w:ascii="仿宋" w:hAnsi="仿宋" w:eastAsia="仿宋"/>
          <w:sz w:val="28"/>
          <w:szCs w:val="28"/>
        </w:rPr>
        <w:t>、</w:t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管理与组织架构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6.1 公司性质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6.2 公司业务简介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6.3 部门设置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5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6.4 部门主要职责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6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6.5 薪酬、激励及绩效考核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</w:t>
      </w:r>
    </w:p>
    <w:p>
      <w:pP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3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七</w:t>
      </w:r>
      <w:r>
        <w:rPr>
          <w:rStyle w:val="6"/>
          <w:rFonts w:ascii="仿宋" w:hAnsi="仿宋" w:eastAsia="仿宋"/>
          <w:sz w:val="28"/>
          <w:szCs w:val="28"/>
        </w:rPr>
        <w:t>、</w:t>
      </w:r>
      <w:r>
        <w:rPr>
          <w:rStyle w:val="6"/>
          <w:rFonts w:hint="eastAsia" w:ascii="仿宋" w:hAnsi="仿宋" w:eastAsia="仿宋"/>
          <w:sz w:val="28"/>
          <w:szCs w:val="28"/>
        </w:rPr>
        <w:t>项目市场前景与效益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20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7.1 市场分析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20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7.2 推广前景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21</w:t>
      </w:r>
    </w:p>
    <w:p>
      <w:pPr>
        <w:pStyle w:val="3"/>
        <w:ind w:firstLine="560" w:firstLineChars="2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"_Toc70022416"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7.3 经济效益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21</w:t>
      </w:r>
    </w:p>
    <w:p>
      <w:pPr>
        <w:pStyle w:val="3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Style w:val="6"/>
          <w:rFonts w:ascii="仿宋" w:hAnsi="仿宋" w:eastAsia="仿宋"/>
          <w:sz w:val="28"/>
          <w:szCs w:val="28"/>
        </w:rPr>
        <w:t>、</w:t>
      </w:r>
      <w:r>
        <w:rPr>
          <w:rStyle w:val="6"/>
          <w:rFonts w:hint="eastAsia" w:ascii="仿宋" w:hAnsi="仿宋" w:eastAsia="仿宋"/>
          <w:sz w:val="28"/>
          <w:szCs w:val="28"/>
        </w:rPr>
        <w:t>财务预测与分析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23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8.1 融资计划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23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8.1.1 融资结构与规模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23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8.1.2 资本结构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23</w:t>
      </w:r>
    </w:p>
    <w:p>
      <w:pPr>
        <w:pStyle w:val="3"/>
        <w:ind w:firstLine="560" w:firstLineChars="2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8.2 预期建设成果分析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23</w:t>
      </w:r>
    </w:p>
    <w:p>
      <w:pPr>
        <w:pStyle w:val="3"/>
        <w:ind w:firstLine="560" w:firstLineChars="2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8.3 财务预测与分析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24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8.3.1 未来三年的利润预测表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24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8.3.2 未来三年资产负债表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25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8.3.3 现金流量表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26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8.3.4 未来三年费用预算表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27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8.3.5 主要盈利收入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28</w:t>
      </w:r>
    </w:p>
    <w:p>
      <w:pPr>
        <w:pStyle w:val="3"/>
        <w:ind w:firstLine="560" w:firstLineChars="2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8.4 财务指标分析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28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8.4.1 投资回报期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28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8.4.2 内部报酬率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28</w:t>
      </w:r>
    </w:p>
    <w:p>
      <w:pPr>
        <w:pStyle w:val="3"/>
        <w:ind w:firstLine="840" w:firstLineChars="3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8.4.3 投资回报率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29</w:t>
      </w:r>
    </w:p>
    <w:p>
      <w:pPr>
        <w:pStyle w:val="3"/>
        <w:ind w:firstLine="560" w:firstLineChars="2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"_Toc70022417"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8.5 财务分析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29</w:t>
      </w:r>
    </w:p>
    <w:p>
      <w:pPr>
        <w:pStyle w:val="3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Style w:val="6"/>
          <w:rFonts w:ascii="仿宋" w:hAnsi="仿宋" w:eastAsia="仿宋"/>
          <w:sz w:val="28"/>
          <w:szCs w:val="28"/>
        </w:rPr>
        <w:t>、</w:t>
      </w:r>
      <w:r>
        <w:rPr>
          <w:rStyle w:val="6"/>
          <w:rFonts w:hint="eastAsia" w:ascii="仿宋" w:hAnsi="仿宋" w:eastAsia="仿宋"/>
          <w:sz w:val="28"/>
          <w:szCs w:val="28"/>
        </w:rPr>
        <w:t>风险预测与对策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30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9.1 技术风险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30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9.2 风险投资的退出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31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9.3 管理风险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32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9.4 市场风险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33</w:t>
      </w:r>
    </w:p>
    <w:p>
      <w:pPr>
        <w:pStyle w:val="3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"_Toc70022419"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十</w:t>
      </w:r>
      <w:r>
        <w:rPr>
          <w:rStyle w:val="6"/>
          <w:rFonts w:ascii="仿宋" w:hAnsi="仿宋" w:eastAsia="仿宋"/>
          <w:sz w:val="28"/>
          <w:szCs w:val="28"/>
        </w:rPr>
        <w:t>、</w:t>
      </w:r>
      <w:r>
        <w:rPr>
          <w:rStyle w:val="6"/>
          <w:rFonts w:hint="eastAsia" w:ascii="仿宋" w:hAnsi="仿宋" w:eastAsia="仿宋"/>
          <w:sz w:val="28"/>
          <w:szCs w:val="28"/>
        </w:rPr>
        <w:t>项目未来发展规划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34</w:t>
      </w:r>
    </w:p>
    <w:p>
      <w:pPr>
        <w:pStyle w:val="3"/>
        <w:ind w:firstLine="560" w:firstLineChars="200"/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10.1 项目未来发展规划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34</w:t>
      </w:r>
    </w:p>
    <w:p>
      <w:pPr>
        <w:pStyle w:val="3"/>
        <w:ind w:firstLine="560" w:firstLineChars="200"/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Style w:val="6"/>
          <w:rFonts w:ascii="仿宋" w:hAnsi="仿宋" w:eastAsia="仿宋"/>
          <w:sz w:val="28"/>
          <w:szCs w:val="28"/>
        </w:rPr>
        <w:fldChar w:fldCharType="begin"/>
      </w:r>
      <w:r>
        <w:rPr>
          <w:rStyle w:val="6"/>
          <w:rFonts w:ascii="仿宋" w:hAnsi="仿宋" w:eastAsia="仿宋"/>
          <w:sz w:val="28"/>
          <w:szCs w:val="28"/>
        </w:rPr>
        <w:instrText xml:space="preserve"> HYPERLINK \l "_Toc70022418" </w:instrText>
      </w:r>
      <w:r>
        <w:rPr>
          <w:rStyle w:val="6"/>
          <w:rFonts w:ascii="仿宋" w:hAnsi="仿宋" w:eastAsia="仿宋"/>
          <w:sz w:val="28"/>
          <w:szCs w:val="28"/>
        </w:rPr>
        <w:fldChar w:fldCharType="separate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10.2 项目进度安排</w:t>
      </w:r>
      <w:r>
        <w:rPr>
          <w:rStyle w:val="6"/>
          <w:rFonts w:ascii="仿宋" w:hAnsi="仿宋" w:eastAsia="仿宋"/>
          <w:sz w:val="28"/>
          <w:szCs w:val="28"/>
        </w:rPr>
        <w:tab/>
      </w:r>
      <w:r>
        <w:rPr>
          <w:rStyle w:val="6"/>
          <w:rFonts w:ascii="仿宋" w:hAnsi="仿宋" w:eastAsia="仿宋"/>
          <w:sz w:val="28"/>
          <w:szCs w:val="28"/>
        </w:rPr>
        <w:fldChar w:fldCharType="end"/>
      </w:r>
      <w:r>
        <w:rPr>
          <w:rStyle w:val="6"/>
          <w:rFonts w:hint="eastAsia" w:ascii="仿宋" w:hAnsi="仿宋" w:eastAsia="仿宋"/>
          <w:sz w:val="28"/>
          <w:szCs w:val="28"/>
          <w:lang w:val="en-US" w:eastAsia="zh-CN"/>
        </w:rPr>
        <w:t>34</w:t>
      </w:r>
    </w:p>
    <w:p>
      <w:pPr>
        <w:rPr>
          <w:rStyle w:val="6"/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rPr>
          <w:rFonts w:ascii="宋体" w:hAnsi="宋体" w:eastAsia="宋体"/>
          <w:sz w:val="48"/>
          <w:szCs w:val="48"/>
        </w:rPr>
      </w:pPr>
      <w:r>
        <w:rPr>
          <w:rFonts w:ascii="宋体" w:hAnsi="宋体" w:eastAsia="宋体"/>
          <w:sz w:val="48"/>
          <w:szCs w:val="48"/>
        </w:rPr>
        <w:fldChar w:fldCharType="end"/>
      </w: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本页：以上各项详细展开描述</w:t>
      </w:r>
    </w:p>
    <w:p>
      <w:pPr>
        <w:jc w:val="left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注意事项：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计划书内容可适当使用图片、数据图等多要素开展，切忌全篇纯文字；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计划书各项数据及发展预期要符合实际，论据充分，切忌假大空；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突出项目创新性和特点，以及可解决的市场痛点。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文字组织尽量简洁高效，版面设计注意细节，可添加水印、页码、页眉等要素，提升计划书质量。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计划书需转换为PDF格式提交给学院。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2FEF9"/>
    <w:multiLevelType w:val="singleLevel"/>
    <w:tmpl w:val="ECA2FE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TUyYjczYjBkMzNhYTNlYmQwZGJiMDNjMTgzMTgifQ=="/>
    <w:docVar w:name="KSO_WPS_MARK_KEY" w:val="35dcde0a-2648-440c-96da-62c00aebf6ae"/>
  </w:docVars>
  <w:rsids>
    <w:rsidRoot w:val="00000000"/>
    <w:rsid w:val="6A6A54EC"/>
    <w:rsid w:val="6E687FFF"/>
    <w:rsid w:val="7A1D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480" w:lineRule="auto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易创正文"/>
    <w:basedOn w:val="1"/>
    <w:qFormat/>
    <w:uiPriority w:val="0"/>
    <w:rPr>
      <w:rFonts w:eastAsia="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561</Words>
  <Characters>702</Characters>
  <Lines>0</Lines>
  <Paragraphs>0</Paragraphs>
  <TotalTime>12</TotalTime>
  <ScaleCrop>false</ScaleCrop>
  <LinksUpToDate>false</LinksUpToDate>
  <CharactersWithSpaces>5568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2023-02-20T09:24:29Z</dcterms:created>
  <dc:creator>HP</dc:creator>
  <cp:lastModifiedBy>Datura1384978229</cp:lastModifiedBy>
  <dcterms:modified xsi:type="dcterms:W3CDTF">2023-02-20T09:37:06Z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9D068264D0C548F895D45DAE9B5B2B6C</vt:lpwstr>
  </property>
</Properties>
</file>